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EC7" w:rsidRPr="000C10D8" w:rsidRDefault="00BA6EDD" w:rsidP="008F7EC7">
      <w:pPr>
        <w:rPr>
          <w:rFonts w:eastAsia="Calibri"/>
          <w:lang w:val="en-US"/>
        </w:rPr>
      </w:pPr>
      <w:r>
        <w:rPr>
          <w:rFonts w:eastAsia="Calibr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6091555</wp:posOffset>
                </wp:positionH>
                <wp:positionV relativeFrom="paragraph">
                  <wp:posOffset>79375</wp:posOffset>
                </wp:positionV>
                <wp:extent cx="0" cy="428625"/>
                <wp:effectExtent l="14605" t="12700" r="13970" b="635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479.65pt;margin-top:6.25pt;width:0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" strokeweight="1pt"/>
            </w:pict>
          </mc:Fallback>
        </mc:AlternateContent>
      </w:r>
      <w:r>
        <w:rPr>
          <w:rFonts w:eastAsia="Calibr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79375</wp:posOffset>
                </wp:positionV>
                <wp:extent cx="6076950" cy="0"/>
                <wp:effectExtent l="5080" t="12700" r="13970" b="635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1.15pt;margin-top:6.25pt;width:478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/EOHw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"/>
            </w:pict>
          </mc:Fallback>
        </mc:AlternateContent>
      </w:r>
    </w:p>
    <w:p w:rsidR="008F7EC7" w:rsidRPr="00A17268" w:rsidRDefault="008F7EC7" w:rsidP="008F7EC7">
      <w:pPr>
        <w:spacing w:after="60"/>
        <w:jc w:val="right"/>
        <w:rPr>
          <w:rFonts w:eastAsia="Calibri"/>
          <w:b/>
          <w:color w:val="404040"/>
          <w:lang w:val="en-US"/>
        </w:rPr>
      </w:pPr>
      <w:proofErr w:type="spellStart"/>
      <w:r w:rsidRPr="00A17268">
        <w:rPr>
          <w:rFonts w:eastAsia="Calibri"/>
          <w:b/>
          <w:color w:val="404040"/>
          <w:lang w:val="en-US"/>
        </w:rPr>
        <w:t>Onderwijsinstituut</w:t>
      </w:r>
      <w:proofErr w:type="spellEnd"/>
    </w:p>
    <w:p w:rsidR="00C246C1" w:rsidRPr="00BF2CCF" w:rsidRDefault="00C246C1" w:rsidP="00C246C1">
      <w:pPr>
        <w:rPr>
          <w:sz w:val="16"/>
          <w:szCs w:val="16"/>
        </w:rPr>
      </w:pPr>
      <w:bookmarkStart w:id="0" w:name="_GoBack"/>
      <w:bookmarkEnd w:id="0"/>
    </w:p>
    <w:p w:rsidR="00BF2CCF" w:rsidRDefault="00BF2CCF">
      <w:pPr>
        <w:rPr>
          <w:b/>
          <w:sz w:val="24"/>
        </w:rPr>
      </w:pPr>
      <w:r w:rsidRPr="00A17268">
        <w:rPr>
          <w:b/>
          <w:noProof/>
          <w:sz w:val="22"/>
          <w:szCs w:val="18"/>
        </w:rPr>
        <w:t>P</w:t>
      </w:r>
      <w:proofErr w:type="spellStart"/>
      <w:r w:rsidRPr="00A17268">
        <w:rPr>
          <w:b/>
          <w:sz w:val="24"/>
        </w:rPr>
        <w:t>rogramma</w:t>
      </w:r>
      <w:proofErr w:type="spellEnd"/>
      <w:r w:rsidRPr="00A17268">
        <w:rPr>
          <w:b/>
          <w:sz w:val="24"/>
        </w:rPr>
        <w:t xml:space="preserve"> “</w:t>
      </w:r>
      <w:r>
        <w:rPr>
          <w:b/>
          <w:sz w:val="24"/>
        </w:rPr>
        <w:t xml:space="preserve">Advanced </w:t>
      </w:r>
      <w:proofErr w:type="spellStart"/>
      <w:r>
        <w:rPr>
          <w:b/>
          <w:sz w:val="24"/>
        </w:rPr>
        <w:t>Clinical</w:t>
      </w:r>
      <w:proofErr w:type="spellEnd"/>
      <w:r>
        <w:rPr>
          <w:b/>
          <w:sz w:val="24"/>
        </w:rPr>
        <w:t xml:space="preserve"> Teaching – Regionale </w:t>
      </w:r>
      <w:proofErr w:type="spellStart"/>
      <w:r>
        <w:rPr>
          <w:b/>
          <w:sz w:val="24"/>
        </w:rPr>
        <w:t>onderwijs</w:t>
      </w:r>
      <w:r>
        <w:rPr>
          <w:b/>
          <w:sz w:val="24"/>
        </w:rPr>
        <w:softHyphen/>
        <w:t>samenwerking</w:t>
      </w:r>
      <w:proofErr w:type="spellEnd"/>
      <w:r>
        <w:rPr>
          <w:b/>
          <w:sz w:val="24"/>
        </w:rPr>
        <w:t xml:space="preserve"> binnen de maatschap”.</w:t>
      </w:r>
    </w:p>
    <w:p w:rsidR="00BF2CCF" w:rsidRDefault="00BF2CCF">
      <w:pPr>
        <w:rPr>
          <w:b/>
          <w:sz w:val="24"/>
        </w:rPr>
      </w:pPr>
    </w:p>
    <w:p w:rsidR="00BF2CCF" w:rsidRDefault="00BF2CCF">
      <w:pPr>
        <w:rPr>
          <w:b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6977"/>
      </w:tblGrid>
      <w:tr w:rsidR="00BF2CCF" w:rsidTr="00DC01D9">
        <w:tc>
          <w:tcPr>
            <w:tcW w:w="2235" w:type="dxa"/>
          </w:tcPr>
          <w:p w:rsidR="00BF2CCF" w:rsidRPr="00BF2CCF" w:rsidRDefault="00BF2CCF" w:rsidP="00DC01D9">
            <w:pPr>
              <w:rPr>
                <w:b/>
                <w:szCs w:val="20"/>
              </w:rPr>
            </w:pPr>
            <w:r w:rsidRPr="00BF2CCF">
              <w:rPr>
                <w:b/>
                <w:szCs w:val="20"/>
              </w:rPr>
              <w:t>DAG 1</w:t>
            </w:r>
          </w:p>
          <w:p w:rsidR="00BF2CCF" w:rsidRPr="00BF2CCF" w:rsidRDefault="00BF2CCF" w:rsidP="00DC01D9">
            <w:pPr>
              <w:rPr>
                <w:b/>
                <w:szCs w:val="20"/>
              </w:rPr>
            </w:pPr>
          </w:p>
        </w:tc>
        <w:tc>
          <w:tcPr>
            <w:tcW w:w="6977" w:type="dxa"/>
          </w:tcPr>
          <w:p w:rsidR="00BF2CCF" w:rsidRDefault="00BF2CCF" w:rsidP="00DC01D9"/>
        </w:tc>
      </w:tr>
      <w:tr w:rsidR="00BF2CCF" w:rsidTr="00DC01D9">
        <w:tc>
          <w:tcPr>
            <w:tcW w:w="2235" w:type="dxa"/>
          </w:tcPr>
          <w:p w:rsidR="00BF2CCF" w:rsidRDefault="00BF2CCF" w:rsidP="00DC01D9">
            <w:r>
              <w:t>14.00 - 14.30 u</w:t>
            </w:r>
          </w:p>
          <w:p w:rsidR="00BF2CCF" w:rsidRDefault="00BF2CCF" w:rsidP="00DC01D9"/>
        </w:tc>
        <w:tc>
          <w:tcPr>
            <w:tcW w:w="6977" w:type="dxa"/>
          </w:tcPr>
          <w:p w:rsidR="00BF2CCF" w:rsidRDefault="00BF2CCF" w:rsidP="00DC01D9">
            <w:r>
              <w:t>Kennismaken, Introductie en verwachtingen</w:t>
            </w:r>
          </w:p>
        </w:tc>
      </w:tr>
      <w:tr w:rsidR="00BF2CCF" w:rsidTr="00DC01D9">
        <w:tc>
          <w:tcPr>
            <w:tcW w:w="2235" w:type="dxa"/>
          </w:tcPr>
          <w:p w:rsidR="00BF2CCF" w:rsidRDefault="00BF2CCF" w:rsidP="00DC01D9">
            <w:r>
              <w:t>14.30 - 15.45</w:t>
            </w:r>
            <w:r>
              <w:t xml:space="preserve"> u</w:t>
            </w:r>
          </w:p>
        </w:tc>
        <w:tc>
          <w:tcPr>
            <w:tcW w:w="6977" w:type="dxa"/>
          </w:tcPr>
          <w:p w:rsidR="00BF2CCF" w:rsidRDefault="00BF2CCF" w:rsidP="00DC01D9">
            <w:r>
              <w:t xml:space="preserve">Lokale/regionale plan vs. het individuele opleidingsplan </w:t>
            </w:r>
          </w:p>
          <w:p w:rsidR="00BF2CCF" w:rsidRDefault="00BF2CCF" w:rsidP="00DC01D9">
            <w:r>
              <w:t>Discussie en nadere uitwerking competenties</w:t>
            </w:r>
          </w:p>
          <w:p w:rsidR="00BF2CCF" w:rsidRDefault="00BF2CCF" w:rsidP="00DC01D9"/>
        </w:tc>
      </w:tr>
      <w:tr w:rsidR="00BF2CCF" w:rsidTr="00DC01D9">
        <w:tc>
          <w:tcPr>
            <w:tcW w:w="2235" w:type="dxa"/>
          </w:tcPr>
          <w:p w:rsidR="00BF2CCF" w:rsidRDefault="00BF2CCF" w:rsidP="00DC01D9">
            <w:r>
              <w:t>15.45 - 16.00</w:t>
            </w:r>
            <w:r>
              <w:t xml:space="preserve"> u</w:t>
            </w:r>
          </w:p>
        </w:tc>
        <w:tc>
          <w:tcPr>
            <w:tcW w:w="6977" w:type="dxa"/>
          </w:tcPr>
          <w:p w:rsidR="00BF2CCF" w:rsidRDefault="00BF2CCF" w:rsidP="00DC01D9">
            <w:r>
              <w:t xml:space="preserve">Pauze </w:t>
            </w:r>
          </w:p>
          <w:p w:rsidR="00BF2CCF" w:rsidRDefault="00BF2CCF" w:rsidP="00DC01D9"/>
        </w:tc>
      </w:tr>
      <w:tr w:rsidR="00BF2CCF" w:rsidTr="00DC01D9">
        <w:tc>
          <w:tcPr>
            <w:tcW w:w="2235" w:type="dxa"/>
          </w:tcPr>
          <w:p w:rsidR="00BF2CCF" w:rsidRDefault="00BF2CCF" w:rsidP="00DC01D9">
            <w:r>
              <w:t>16.00 - 17.00</w:t>
            </w:r>
            <w:r>
              <w:t xml:space="preserve"> u</w:t>
            </w:r>
          </w:p>
        </w:tc>
        <w:tc>
          <w:tcPr>
            <w:tcW w:w="6977" w:type="dxa"/>
          </w:tcPr>
          <w:p w:rsidR="00BF2CCF" w:rsidRDefault="00BF2CCF" w:rsidP="00DC01D9">
            <w:r>
              <w:t>Oefening: feedback op de verschillende competenties / werksituaties</w:t>
            </w:r>
          </w:p>
          <w:p w:rsidR="00BF2CCF" w:rsidRDefault="00BF2CCF" w:rsidP="00DC01D9"/>
        </w:tc>
      </w:tr>
      <w:tr w:rsidR="00BF2CCF" w:rsidTr="00DC01D9">
        <w:tc>
          <w:tcPr>
            <w:tcW w:w="2235" w:type="dxa"/>
          </w:tcPr>
          <w:p w:rsidR="00BF2CCF" w:rsidRDefault="00BF2CCF" w:rsidP="00DC01D9">
            <w:r>
              <w:t xml:space="preserve">17.00 - 18.00 </w:t>
            </w:r>
            <w:r>
              <w:t>u</w:t>
            </w:r>
          </w:p>
        </w:tc>
        <w:tc>
          <w:tcPr>
            <w:tcW w:w="6977" w:type="dxa"/>
          </w:tcPr>
          <w:p w:rsidR="00BF2CCF" w:rsidRDefault="00BF2CCF" w:rsidP="00DC01D9">
            <w:r>
              <w:t xml:space="preserve">Introductie </w:t>
            </w:r>
            <w:proofErr w:type="spellStart"/>
            <w:r>
              <w:t>EPA's</w:t>
            </w:r>
            <w:proofErr w:type="spellEnd"/>
            <w:r>
              <w:t xml:space="preserve"> van competenties naar </w:t>
            </w:r>
            <w:proofErr w:type="spellStart"/>
            <w:r>
              <w:t>EPA's</w:t>
            </w:r>
            <w:proofErr w:type="spellEnd"/>
            <w:r>
              <w:t xml:space="preserve"> </w:t>
            </w:r>
          </w:p>
          <w:p w:rsidR="00BF2CCF" w:rsidRDefault="00BF2CCF" w:rsidP="00DC01D9"/>
        </w:tc>
      </w:tr>
      <w:tr w:rsidR="00BF2CCF" w:rsidTr="00DC01D9">
        <w:tc>
          <w:tcPr>
            <w:tcW w:w="2235" w:type="dxa"/>
          </w:tcPr>
          <w:p w:rsidR="00BF2CCF" w:rsidRDefault="00BF2CCF" w:rsidP="00DC01D9">
            <w:r>
              <w:t xml:space="preserve">18.00 - 18.45 </w:t>
            </w:r>
            <w:r>
              <w:t>u</w:t>
            </w:r>
          </w:p>
        </w:tc>
        <w:tc>
          <w:tcPr>
            <w:tcW w:w="6977" w:type="dxa"/>
          </w:tcPr>
          <w:p w:rsidR="00BF2CCF" w:rsidRDefault="00BF2CCF" w:rsidP="00DC01D9">
            <w:r>
              <w:t>Pauze met broodje</w:t>
            </w:r>
          </w:p>
          <w:p w:rsidR="00BF2CCF" w:rsidRDefault="00BF2CCF" w:rsidP="00DC01D9"/>
        </w:tc>
      </w:tr>
      <w:tr w:rsidR="00BF2CCF" w:rsidTr="00DC01D9">
        <w:tc>
          <w:tcPr>
            <w:tcW w:w="2235" w:type="dxa"/>
          </w:tcPr>
          <w:p w:rsidR="00BF2CCF" w:rsidRDefault="00BF2CCF" w:rsidP="00DC01D9">
            <w:r>
              <w:t>18.45 - 19.30</w:t>
            </w:r>
            <w:r>
              <w:t xml:space="preserve"> u</w:t>
            </w:r>
          </w:p>
          <w:p w:rsidR="00BF2CCF" w:rsidRDefault="00BF2CCF" w:rsidP="00DC01D9"/>
        </w:tc>
        <w:tc>
          <w:tcPr>
            <w:tcW w:w="6977" w:type="dxa"/>
          </w:tcPr>
          <w:p w:rsidR="00BF2CCF" w:rsidRDefault="00BF2CCF" w:rsidP="00DC01D9">
            <w:r>
              <w:t xml:space="preserve">Het maken van een EPA &gt; opdracht in subgroepen </w:t>
            </w:r>
          </w:p>
        </w:tc>
      </w:tr>
      <w:tr w:rsidR="00BF2CCF" w:rsidTr="00DC01D9">
        <w:tc>
          <w:tcPr>
            <w:tcW w:w="2235" w:type="dxa"/>
          </w:tcPr>
          <w:p w:rsidR="00BF2CCF" w:rsidRDefault="00BF2CCF" w:rsidP="00BF2CCF">
            <w:r>
              <w:t>19.30</w:t>
            </w:r>
            <w:r>
              <w:t xml:space="preserve"> </w:t>
            </w:r>
            <w:r>
              <w:t xml:space="preserve">- 19.45 </w:t>
            </w:r>
            <w:r>
              <w:t>u</w:t>
            </w:r>
          </w:p>
        </w:tc>
        <w:tc>
          <w:tcPr>
            <w:tcW w:w="6977" w:type="dxa"/>
          </w:tcPr>
          <w:p w:rsidR="00BF2CCF" w:rsidRDefault="00BF2CCF" w:rsidP="00DC01D9">
            <w:r>
              <w:t xml:space="preserve">Tussentijdse Terugkoppeling + adviezen en tips voor nadere uitwerking </w:t>
            </w:r>
          </w:p>
          <w:p w:rsidR="00BF2CCF" w:rsidRDefault="00BF2CCF" w:rsidP="00DC01D9"/>
        </w:tc>
      </w:tr>
      <w:tr w:rsidR="00BF2CCF" w:rsidTr="00DC01D9">
        <w:tc>
          <w:tcPr>
            <w:tcW w:w="2235" w:type="dxa"/>
          </w:tcPr>
          <w:p w:rsidR="00BF2CCF" w:rsidRDefault="00BF2CCF" w:rsidP="00DC01D9">
            <w:r>
              <w:t>19.45 - 20.00</w:t>
            </w:r>
            <w:r>
              <w:t xml:space="preserve"> u</w:t>
            </w:r>
          </w:p>
        </w:tc>
        <w:tc>
          <w:tcPr>
            <w:tcW w:w="6977" w:type="dxa"/>
          </w:tcPr>
          <w:p w:rsidR="00BF2CCF" w:rsidRDefault="00BF2CCF" w:rsidP="00DC01D9">
            <w:proofErr w:type="spellStart"/>
            <w:r>
              <w:t>Dagevaluatie</w:t>
            </w:r>
            <w:proofErr w:type="spellEnd"/>
            <w:r>
              <w:t xml:space="preserve"> </w:t>
            </w:r>
          </w:p>
          <w:p w:rsidR="00BF2CCF" w:rsidRDefault="00BF2CCF" w:rsidP="00DC01D9"/>
        </w:tc>
      </w:tr>
      <w:tr w:rsidR="00BF2CCF" w:rsidTr="00DC01D9">
        <w:tc>
          <w:tcPr>
            <w:tcW w:w="2235" w:type="dxa"/>
          </w:tcPr>
          <w:p w:rsidR="00BF2CCF" w:rsidRDefault="00BF2CCF" w:rsidP="00DC01D9"/>
        </w:tc>
        <w:tc>
          <w:tcPr>
            <w:tcW w:w="6977" w:type="dxa"/>
          </w:tcPr>
          <w:p w:rsidR="00BF2CCF" w:rsidRDefault="00BF2CCF" w:rsidP="00DC01D9"/>
        </w:tc>
      </w:tr>
    </w:tbl>
    <w:p w:rsidR="00BF2CCF" w:rsidRDefault="00BF2CCF" w:rsidP="00BF2CCF">
      <w:pPr>
        <w:rPr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6977"/>
      </w:tblGrid>
      <w:tr w:rsidR="00BF2CCF" w:rsidTr="00DC01D9">
        <w:tc>
          <w:tcPr>
            <w:tcW w:w="2235" w:type="dxa"/>
          </w:tcPr>
          <w:p w:rsidR="00BF2CCF" w:rsidRDefault="00BF2CCF" w:rsidP="00DC01D9">
            <w:pPr>
              <w:rPr>
                <w:b/>
              </w:rPr>
            </w:pPr>
            <w:r w:rsidRPr="008002AC">
              <w:rPr>
                <w:b/>
              </w:rPr>
              <w:t>DAG 2</w:t>
            </w:r>
            <w:r>
              <w:rPr>
                <w:b/>
              </w:rPr>
              <w:t xml:space="preserve"> </w:t>
            </w:r>
          </w:p>
          <w:p w:rsidR="00BF2CCF" w:rsidRDefault="00BF2CCF" w:rsidP="00DC01D9">
            <w:pPr>
              <w:rPr>
                <w:b/>
              </w:rPr>
            </w:pPr>
          </w:p>
          <w:p w:rsidR="00BF2CCF" w:rsidRPr="008002AC" w:rsidRDefault="00BF2CCF" w:rsidP="00DC01D9">
            <w:pPr>
              <w:rPr>
                <w:b/>
              </w:rPr>
            </w:pPr>
          </w:p>
        </w:tc>
        <w:tc>
          <w:tcPr>
            <w:tcW w:w="6977" w:type="dxa"/>
          </w:tcPr>
          <w:p w:rsidR="00BF2CCF" w:rsidRDefault="00BF2CCF" w:rsidP="00DC01D9"/>
        </w:tc>
      </w:tr>
      <w:tr w:rsidR="00BF2CCF" w:rsidTr="00DC01D9">
        <w:tc>
          <w:tcPr>
            <w:tcW w:w="2235" w:type="dxa"/>
          </w:tcPr>
          <w:p w:rsidR="00BF2CCF" w:rsidRDefault="00BF2CCF" w:rsidP="00DC01D9">
            <w:r>
              <w:t>14.00 - 14</w:t>
            </w:r>
            <w:r>
              <w:t>.30 u</w:t>
            </w:r>
          </w:p>
          <w:p w:rsidR="00BF2CCF" w:rsidRDefault="00BF2CCF" w:rsidP="00DC01D9"/>
        </w:tc>
        <w:tc>
          <w:tcPr>
            <w:tcW w:w="6977" w:type="dxa"/>
          </w:tcPr>
          <w:p w:rsidR="00BF2CCF" w:rsidRDefault="00BF2CCF" w:rsidP="00DC01D9">
            <w:r>
              <w:t>Korte inleiding</w:t>
            </w:r>
          </w:p>
        </w:tc>
      </w:tr>
      <w:tr w:rsidR="00BF2CCF" w:rsidTr="00DC01D9">
        <w:tc>
          <w:tcPr>
            <w:tcW w:w="2235" w:type="dxa"/>
          </w:tcPr>
          <w:p w:rsidR="00BF2CCF" w:rsidRDefault="00BF2CCF" w:rsidP="00DC01D9">
            <w:r>
              <w:t>14.30 - 15.45</w:t>
            </w:r>
            <w:r>
              <w:t xml:space="preserve"> u</w:t>
            </w:r>
          </w:p>
        </w:tc>
        <w:tc>
          <w:tcPr>
            <w:tcW w:w="6977" w:type="dxa"/>
          </w:tcPr>
          <w:p w:rsidR="00BF2CCF" w:rsidRDefault="00BF2CCF" w:rsidP="00DC01D9">
            <w:r>
              <w:t xml:space="preserve">Presentaties en bespreking uitgewerkt opdracht </w:t>
            </w:r>
          </w:p>
          <w:p w:rsidR="00BF2CCF" w:rsidRDefault="00BF2CCF" w:rsidP="00DC01D9"/>
        </w:tc>
      </w:tr>
      <w:tr w:rsidR="00BF2CCF" w:rsidTr="00DC01D9">
        <w:tc>
          <w:tcPr>
            <w:tcW w:w="2235" w:type="dxa"/>
          </w:tcPr>
          <w:p w:rsidR="00BF2CCF" w:rsidRDefault="00BF2CCF" w:rsidP="00DC01D9">
            <w:r>
              <w:t>15.45 - 16.00</w:t>
            </w:r>
            <w:r>
              <w:t xml:space="preserve"> u</w:t>
            </w:r>
          </w:p>
        </w:tc>
        <w:tc>
          <w:tcPr>
            <w:tcW w:w="6977" w:type="dxa"/>
          </w:tcPr>
          <w:p w:rsidR="00BF2CCF" w:rsidRDefault="00BF2CCF" w:rsidP="00DC01D9">
            <w:r>
              <w:t xml:space="preserve">Korte pauze </w:t>
            </w:r>
          </w:p>
          <w:p w:rsidR="00BF2CCF" w:rsidRDefault="00BF2CCF" w:rsidP="00DC01D9"/>
        </w:tc>
      </w:tr>
      <w:tr w:rsidR="00BF2CCF" w:rsidTr="00DC01D9">
        <w:tc>
          <w:tcPr>
            <w:tcW w:w="2235" w:type="dxa"/>
          </w:tcPr>
          <w:p w:rsidR="00BF2CCF" w:rsidRDefault="00BF2CCF" w:rsidP="00DC01D9">
            <w:r>
              <w:t>16.00 - 17.00</w:t>
            </w:r>
            <w:r>
              <w:t xml:space="preserve"> u</w:t>
            </w:r>
          </w:p>
        </w:tc>
        <w:tc>
          <w:tcPr>
            <w:tcW w:w="6977" w:type="dxa"/>
          </w:tcPr>
          <w:p w:rsidR="00BF2CCF" w:rsidRDefault="00BF2CCF" w:rsidP="00DC01D9">
            <w:r>
              <w:t xml:space="preserve">EPA toetsen op de werkplek: mogelijkheden verkennen en bespreken </w:t>
            </w:r>
          </w:p>
          <w:p w:rsidR="00BF2CCF" w:rsidRDefault="00BF2CCF" w:rsidP="00DC01D9"/>
        </w:tc>
      </w:tr>
      <w:tr w:rsidR="00BF2CCF" w:rsidTr="00DC01D9">
        <w:tc>
          <w:tcPr>
            <w:tcW w:w="2235" w:type="dxa"/>
          </w:tcPr>
          <w:p w:rsidR="00BF2CCF" w:rsidRDefault="00BF2CCF" w:rsidP="00DC01D9">
            <w:r>
              <w:t xml:space="preserve">17.00 - 18.00 </w:t>
            </w:r>
            <w:r>
              <w:t>u</w:t>
            </w:r>
          </w:p>
        </w:tc>
        <w:tc>
          <w:tcPr>
            <w:tcW w:w="6977" w:type="dxa"/>
          </w:tcPr>
          <w:p w:rsidR="00BF2CCF" w:rsidRDefault="00BF2CCF" w:rsidP="00DC01D9">
            <w:r>
              <w:t xml:space="preserve">Nadere uitwerking in subgroepen toetsen van bekwaamheid </w:t>
            </w:r>
          </w:p>
          <w:p w:rsidR="00BF2CCF" w:rsidRDefault="00BF2CCF" w:rsidP="00DC01D9"/>
        </w:tc>
      </w:tr>
      <w:tr w:rsidR="00BF2CCF" w:rsidTr="00DC01D9">
        <w:tc>
          <w:tcPr>
            <w:tcW w:w="2235" w:type="dxa"/>
          </w:tcPr>
          <w:p w:rsidR="00BF2CCF" w:rsidRDefault="00BF2CCF" w:rsidP="00DC01D9">
            <w:r>
              <w:t xml:space="preserve">18.00 - 18.45 </w:t>
            </w:r>
            <w:r>
              <w:t>u</w:t>
            </w:r>
          </w:p>
        </w:tc>
        <w:tc>
          <w:tcPr>
            <w:tcW w:w="6977" w:type="dxa"/>
          </w:tcPr>
          <w:p w:rsidR="00BF2CCF" w:rsidRDefault="00BF2CCF" w:rsidP="00DC01D9">
            <w:r>
              <w:t xml:space="preserve">Pauze met broodje </w:t>
            </w:r>
          </w:p>
          <w:p w:rsidR="00BF2CCF" w:rsidRDefault="00BF2CCF" w:rsidP="00DC01D9"/>
        </w:tc>
      </w:tr>
      <w:tr w:rsidR="00BF2CCF" w:rsidTr="00DC01D9">
        <w:tc>
          <w:tcPr>
            <w:tcW w:w="2235" w:type="dxa"/>
          </w:tcPr>
          <w:p w:rsidR="00BF2CCF" w:rsidRDefault="00BF2CCF" w:rsidP="00DC01D9">
            <w:r>
              <w:t>18.45 - 19.30</w:t>
            </w:r>
            <w:r>
              <w:t xml:space="preserve"> u</w:t>
            </w:r>
          </w:p>
          <w:p w:rsidR="00BF2CCF" w:rsidRDefault="00BF2CCF" w:rsidP="00DC01D9"/>
        </w:tc>
        <w:tc>
          <w:tcPr>
            <w:tcW w:w="6977" w:type="dxa"/>
          </w:tcPr>
          <w:p w:rsidR="00BF2CCF" w:rsidRPr="009B2AD4" w:rsidRDefault="00BF2CCF" w:rsidP="00DC01D9">
            <w:pPr>
              <w:pStyle w:val="Default"/>
              <w:spacing w:after="16"/>
              <w:ind w:left="-10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Eén</w:t>
            </w:r>
            <w:r w:rsidRPr="009B2AD4">
              <w:rPr>
                <w:rFonts w:ascii="Verdana" w:hAnsi="Verdana"/>
                <w:sz w:val="20"/>
                <w:szCs w:val="20"/>
              </w:rPr>
              <w:t xml:space="preserve"> team</w:t>
            </w:r>
            <w:r>
              <w:rPr>
                <w:rFonts w:ascii="Verdana" w:hAnsi="Verdana"/>
                <w:sz w:val="20"/>
                <w:szCs w:val="20"/>
              </w:rPr>
              <w:t xml:space="preserve"> op verschillende locaties in kader opleiden </w:t>
            </w:r>
          </w:p>
          <w:p w:rsidR="00BF2CCF" w:rsidRDefault="00BF2CCF" w:rsidP="00DC01D9"/>
        </w:tc>
      </w:tr>
      <w:tr w:rsidR="00BF2CCF" w:rsidRPr="00BF2CCF" w:rsidTr="00DC01D9">
        <w:tc>
          <w:tcPr>
            <w:tcW w:w="2235" w:type="dxa"/>
          </w:tcPr>
          <w:p w:rsidR="00BF2CCF" w:rsidRDefault="00BF2CCF" w:rsidP="00DC01D9">
            <w:r>
              <w:t>19.30</w:t>
            </w:r>
            <w:r>
              <w:t xml:space="preserve"> </w:t>
            </w:r>
            <w:r>
              <w:t xml:space="preserve">- 20.45 </w:t>
            </w:r>
            <w:r>
              <w:t>u</w:t>
            </w:r>
          </w:p>
        </w:tc>
        <w:tc>
          <w:tcPr>
            <w:tcW w:w="6977" w:type="dxa"/>
          </w:tcPr>
          <w:p w:rsidR="00BF2CCF" w:rsidRPr="00BF2CCF" w:rsidRDefault="00BF2CCF" w:rsidP="00DC01D9">
            <w:pPr>
              <w:rPr>
                <w:lang w:val="en-US"/>
              </w:rPr>
            </w:pPr>
            <w:r w:rsidRPr="00BF2CCF">
              <w:rPr>
                <w:lang w:val="en-US"/>
              </w:rPr>
              <w:t>T</w:t>
            </w:r>
            <w:r w:rsidRPr="00BF2CCF">
              <w:rPr>
                <w:lang w:val="en-US"/>
              </w:rPr>
              <w:t xml:space="preserve">ips </w:t>
            </w:r>
            <w:proofErr w:type="spellStart"/>
            <w:r w:rsidRPr="00BF2CCF">
              <w:rPr>
                <w:lang w:val="en-US"/>
              </w:rPr>
              <w:t>en</w:t>
            </w:r>
            <w:proofErr w:type="spellEnd"/>
            <w:r w:rsidRPr="00BF2CCF">
              <w:rPr>
                <w:lang w:val="en-US"/>
              </w:rPr>
              <w:t xml:space="preserve"> take-home messages </w:t>
            </w:r>
          </w:p>
          <w:p w:rsidR="00BF2CCF" w:rsidRPr="00BF2CCF" w:rsidRDefault="00BF2CCF" w:rsidP="00DC01D9">
            <w:pPr>
              <w:rPr>
                <w:lang w:val="en-US"/>
              </w:rPr>
            </w:pPr>
          </w:p>
        </w:tc>
      </w:tr>
      <w:tr w:rsidR="00BF2CCF" w:rsidTr="00DC01D9">
        <w:tc>
          <w:tcPr>
            <w:tcW w:w="2235" w:type="dxa"/>
          </w:tcPr>
          <w:p w:rsidR="00BF2CCF" w:rsidRDefault="00BF2CCF" w:rsidP="00DC01D9">
            <w:r>
              <w:t xml:space="preserve">19.45 - 20.00 </w:t>
            </w:r>
            <w:r>
              <w:t>u</w:t>
            </w:r>
          </w:p>
        </w:tc>
        <w:tc>
          <w:tcPr>
            <w:tcW w:w="6977" w:type="dxa"/>
          </w:tcPr>
          <w:p w:rsidR="00BF2CCF" w:rsidRDefault="00BF2CCF" w:rsidP="00DC01D9">
            <w:r>
              <w:t>Evaluatie training + afsluiting</w:t>
            </w:r>
          </w:p>
          <w:p w:rsidR="00BF2CCF" w:rsidRDefault="00BF2CCF" w:rsidP="00DC01D9"/>
        </w:tc>
      </w:tr>
    </w:tbl>
    <w:p w:rsidR="00C92C89" w:rsidRPr="00A65ED4" w:rsidRDefault="00C92C89" w:rsidP="00C246C1">
      <w:pPr>
        <w:ind w:firstLine="708"/>
      </w:pPr>
    </w:p>
    <w:sectPr w:rsidR="00C92C89" w:rsidRPr="00A65ED4" w:rsidSect="008F7EC7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343" w:rsidRDefault="006F3343" w:rsidP="00C246C1">
      <w:r>
        <w:separator/>
      </w:r>
    </w:p>
  </w:endnote>
  <w:endnote w:type="continuationSeparator" w:id="0">
    <w:p w:rsidR="006F3343" w:rsidRDefault="006F3343" w:rsidP="00C24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eSerifCorresponden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C1" w:rsidRPr="00C246C1" w:rsidRDefault="00C246C1" w:rsidP="00C246C1">
    <w:pPr>
      <w:pStyle w:val="Footer"/>
      <w:tabs>
        <w:tab w:val="left" w:pos="2552"/>
        <w:tab w:val="left" w:pos="6379"/>
      </w:tabs>
      <w:rPr>
        <w:sz w:val="16"/>
        <w:szCs w:val="16"/>
      </w:rPr>
    </w:pPr>
    <w:r w:rsidRPr="00C246C1">
      <w:rPr>
        <w:sz w:val="16"/>
        <w:szCs w:val="16"/>
      </w:rPr>
      <w:t>Bezoekadres</w:t>
    </w:r>
    <w:r w:rsidRPr="00C246C1">
      <w:rPr>
        <w:sz w:val="16"/>
        <w:szCs w:val="16"/>
      </w:rPr>
      <w:tab/>
    </w:r>
    <w:r w:rsidRPr="00C246C1">
      <w:rPr>
        <w:noProof/>
        <w:sz w:val="16"/>
        <w:szCs w:val="16"/>
        <w:lang w:eastAsia="nl-NL"/>
      </w:rPr>
      <w:t>T</w:t>
    </w:r>
    <w:r w:rsidRPr="00C246C1">
      <w:rPr>
        <w:sz w:val="16"/>
        <w:szCs w:val="16"/>
      </w:rPr>
      <w:t xml:space="preserve"> 043 388 5726</w:t>
    </w:r>
    <w:r w:rsidRPr="00C246C1">
      <w:rPr>
        <w:sz w:val="16"/>
        <w:szCs w:val="16"/>
      </w:rPr>
      <w:tab/>
    </w:r>
    <w:r w:rsidRPr="00C246C1">
      <w:rPr>
        <w:sz w:val="16"/>
        <w:szCs w:val="16"/>
      </w:rPr>
      <w:tab/>
    </w:r>
    <w:r w:rsidRPr="00C246C1">
      <w:rPr>
        <w:sz w:val="16"/>
        <w:szCs w:val="16"/>
      </w:rPr>
      <w:tab/>
    </w:r>
    <w:r>
      <w:rPr>
        <w:sz w:val="16"/>
        <w:szCs w:val="16"/>
      </w:rPr>
      <w:t>Rekeningnummer</w:t>
    </w:r>
    <w:r w:rsidRPr="00C246C1">
      <w:rPr>
        <w:sz w:val="16"/>
        <w:szCs w:val="16"/>
      </w:rPr>
      <w:t>: 065.76.25.418</w:t>
    </w:r>
  </w:p>
  <w:p w:rsidR="00C246C1" w:rsidRPr="00DD5FAB" w:rsidRDefault="00C246C1" w:rsidP="00C246C1">
    <w:pPr>
      <w:pStyle w:val="Footer"/>
      <w:tabs>
        <w:tab w:val="left" w:pos="2552"/>
        <w:tab w:val="left" w:pos="6379"/>
      </w:tabs>
      <w:rPr>
        <w:sz w:val="16"/>
        <w:szCs w:val="16"/>
      </w:rPr>
    </w:pPr>
    <w:r>
      <w:rPr>
        <w:sz w:val="16"/>
        <w:szCs w:val="16"/>
      </w:rPr>
      <w:t>Universiteitssingel 60</w:t>
    </w:r>
    <w:r>
      <w:rPr>
        <w:sz w:val="16"/>
        <w:szCs w:val="16"/>
      </w:rPr>
      <w:tab/>
      <w:t>F 0</w:t>
    </w:r>
    <w:r w:rsidRPr="00DD5FAB">
      <w:rPr>
        <w:sz w:val="16"/>
        <w:szCs w:val="16"/>
      </w:rPr>
      <w:t>43 388 5779</w:t>
    </w:r>
    <w:r w:rsidRPr="00DD5FAB">
      <w:rPr>
        <w:sz w:val="16"/>
        <w:szCs w:val="16"/>
      </w:rPr>
      <w:tab/>
    </w:r>
    <w:r>
      <w:rPr>
        <w:sz w:val="16"/>
        <w:szCs w:val="16"/>
      </w:rPr>
      <w:tab/>
    </w:r>
    <w:r w:rsidRPr="00DD5FAB">
      <w:rPr>
        <w:sz w:val="16"/>
        <w:szCs w:val="16"/>
      </w:rPr>
      <w:t>IBAN: NL47 INGB 0657 6254 18</w:t>
    </w:r>
    <w:r w:rsidRPr="00DD5FAB">
      <w:rPr>
        <w:sz w:val="16"/>
        <w:szCs w:val="16"/>
      </w:rPr>
      <w:tab/>
    </w:r>
  </w:p>
  <w:p w:rsidR="00C246C1" w:rsidRPr="000C10D8" w:rsidRDefault="00C246C1" w:rsidP="00C246C1">
    <w:pPr>
      <w:pStyle w:val="Footer"/>
      <w:tabs>
        <w:tab w:val="clear" w:pos="4536"/>
        <w:tab w:val="left" w:pos="2552"/>
        <w:tab w:val="left" w:pos="6379"/>
      </w:tabs>
      <w:rPr>
        <w:sz w:val="16"/>
        <w:szCs w:val="16"/>
        <w:lang w:val="fr-FR"/>
      </w:rPr>
    </w:pPr>
    <w:r w:rsidRPr="000C10D8">
      <w:rPr>
        <w:sz w:val="16"/>
        <w:szCs w:val="16"/>
        <w:lang w:val="fr-FR"/>
      </w:rPr>
      <w:t>6229 ER Maastricht</w:t>
    </w:r>
    <w:r w:rsidRPr="000C10D8">
      <w:rPr>
        <w:sz w:val="16"/>
        <w:szCs w:val="16"/>
        <w:lang w:val="fr-FR"/>
      </w:rPr>
      <w:tab/>
    </w:r>
    <w:hyperlink r:id="rId1" w:history="1">
      <w:r w:rsidRPr="000C10D8">
        <w:rPr>
          <w:rStyle w:val="Hyperlink"/>
          <w:lang w:val="fr-FR"/>
        </w:rPr>
        <w:t>www.maastrichtuniversity.nl</w:t>
      </w:r>
    </w:hyperlink>
    <w:r w:rsidRPr="000C10D8">
      <w:rPr>
        <w:sz w:val="16"/>
        <w:szCs w:val="16"/>
        <w:lang w:val="fr-FR"/>
      </w:rPr>
      <w:tab/>
      <w:t>BIC: INGBNL2A</w:t>
    </w:r>
    <w:r w:rsidRPr="000C10D8">
      <w:rPr>
        <w:sz w:val="16"/>
        <w:szCs w:val="16"/>
        <w:lang w:val="fr-FR"/>
      </w:rPr>
      <w:tab/>
    </w:r>
  </w:p>
  <w:p w:rsidR="00C246C1" w:rsidRPr="000C10D8" w:rsidRDefault="00C246C1" w:rsidP="00C246C1">
    <w:pPr>
      <w:pStyle w:val="Footer"/>
      <w:tabs>
        <w:tab w:val="left" w:pos="2552"/>
        <w:tab w:val="left" w:pos="3544"/>
      </w:tabs>
      <w:rPr>
        <w:sz w:val="16"/>
        <w:szCs w:val="16"/>
        <w:lang w:val="fr-FR"/>
      </w:rPr>
    </w:pPr>
    <w:r w:rsidRPr="000C10D8">
      <w:rPr>
        <w:sz w:val="16"/>
        <w:szCs w:val="16"/>
        <w:lang w:val="fr-FR"/>
      </w:rPr>
      <w:tab/>
    </w:r>
    <w:hyperlink r:id="rId2" w:history="1">
      <w:r w:rsidRPr="000C10D8">
        <w:rPr>
          <w:rStyle w:val="Hyperlink"/>
          <w:lang w:val="fr-FR"/>
        </w:rPr>
        <w:t>www.maastrichtuniversity.nl/she</w:t>
      </w:r>
    </w:hyperlink>
    <w:r w:rsidRPr="000C10D8">
      <w:rPr>
        <w:sz w:val="16"/>
        <w:szCs w:val="16"/>
        <w:lang w:val="fr-FR"/>
      </w:rPr>
      <w:tab/>
    </w:r>
  </w:p>
  <w:p w:rsidR="00C246C1" w:rsidRPr="000C10D8" w:rsidRDefault="00C246C1" w:rsidP="00C246C1">
    <w:pPr>
      <w:pStyle w:val="Footer"/>
      <w:tabs>
        <w:tab w:val="clear" w:pos="4536"/>
        <w:tab w:val="left" w:pos="2552"/>
        <w:tab w:val="left" w:pos="6379"/>
      </w:tabs>
      <w:rPr>
        <w:sz w:val="16"/>
        <w:szCs w:val="16"/>
        <w:lang w:val="fr-FR"/>
      </w:rPr>
    </w:pPr>
    <w:proofErr w:type="spellStart"/>
    <w:r w:rsidRPr="000C10D8">
      <w:rPr>
        <w:sz w:val="16"/>
        <w:szCs w:val="16"/>
        <w:lang w:val="fr-FR"/>
      </w:rPr>
      <w:t>Postadres</w:t>
    </w:r>
    <w:proofErr w:type="spellEnd"/>
    <w:r w:rsidRPr="000C10D8">
      <w:rPr>
        <w:sz w:val="16"/>
        <w:szCs w:val="16"/>
        <w:lang w:val="fr-FR"/>
      </w:rPr>
      <w:tab/>
    </w:r>
    <w:r w:rsidRPr="000C10D8">
      <w:rPr>
        <w:sz w:val="16"/>
        <w:szCs w:val="16"/>
        <w:lang w:val="fr-FR"/>
      </w:rPr>
      <w:tab/>
      <w:t xml:space="preserve">BTW </w:t>
    </w:r>
    <w:proofErr w:type="spellStart"/>
    <w:r w:rsidRPr="000C10D8">
      <w:rPr>
        <w:sz w:val="16"/>
        <w:szCs w:val="16"/>
        <w:lang w:val="fr-FR"/>
      </w:rPr>
      <w:t>identificatie</w:t>
    </w:r>
    <w:proofErr w:type="spellEnd"/>
    <w:r w:rsidRPr="000C10D8">
      <w:rPr>
        <w:sz w:val="16"/>
        <w:szCs w:val="16"/>
        <w:lang w:val="fr-FR"/>
      </w:rPr>
      <w:t xml:space="preserve"> EU</w:t>
    </w:r>
  </w:p>
  <w:p w:rsidR="00C246C1" w:rsidRPr="00D618A4" w:rsidRDefault="00C246C1" w:rsidP="00C246C1">
    <w:pPr>
      <w:pStyle w:val="Footer"/>
      <w:tabs>
        <w:tab w:val="clear" w:pos="4536"/>
        <w:tab w:val="left" w:pos="2552"/>
        <w:tab w:val="left" w:pos="6379"/>
      </w:tabs>
      <w:rPr>
        <w:sz w:val="16"/>
        <w:szCs w:val="16"/>
      </w:rPr>
    </w:pPr>
    <w:r>
      <w:rPr>
        <w:sz w:val="16"/>
        <w:szCs w:val="16"/>
      </w:rPr>
      <w:t>postbus</w:t>
    </w:r>
    <w:r w:rsidRPr="00D618A4">
      <w:rPr>
        <w:sz w:val="16"/>
        <w:szCs w:val="16"/>
      </w:rPr>
      <w:t xml:space="preserve"> 616</w:t>
    </w:r>
    <w:r w:rsidRPr="00D618A4">
      <w:rPr>
        <w:sz w:val="16"/>
        <w:szCs w:val="16"/>
      </w:rPr>
      <w:tab/>
    </w:r>
    <w:r w:rsidRPr="00D618A4">
      <w:rPr>
        <w:sz w:val="16"/>
        <w:szCs w:val="16"/>
      </w:rPr>
      <w:tab/>
      <w:t>NL0034.75.268</w:t>
    </w:r>
    <w:proofErr w:type="gramStart"/>
    <w:r w:rsidRPr="00D618A4">
      <w:rPr>
        <w:sz w:val="16"/>
        <w:szCs w:val="16"/>
      </w:rPr>
      <w:t>.B01</w:t>
    </w:r>
    <w:proofErr w:type="gramEnd"/>
  </w:p>
  <w:p w:rsidR="00C246C1" w:rsidRPr="00C246C1" w:rsidRDefault="00C246C1" w:rsidP="00C246C1">
    <w:pPr>
      <w:pStyle w:val="Footer"/>
      <w:rPr>
        <w:sz w:val="16"/>
        <w:szCs w:val="16"/>
      </w:rPr>
    </w:pPr>
    <w:r w:rsidRPr="00C246C1">
      <w:rPr>
        <w:sz w:val="16"/>
        <w:szCs w:val="16"/>
      </w:rPr>
      <w:t>6200 MD Maastricht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343" w:rsidRDefault="006F3343" w:rsidP="00C246C1">
      <w:r>
        <w:separator/>
      </w:r>
    </w:p>
  </w:footnote>
  <w:footnote w:type="continuationSeparator" w:id="0">
    <w:p w:rsidR="006F3343" w:rsidRDefault="006F3343" w:rsidP="00C246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EC7" w:rsidRDefault="005F31AB">
    <w:pPr>
      <w:pStyle w:val="Header"/>
    </w:pPr>
    <w:r>
      <w:tab/>
    </w:r>
    <w:r>
      <w:tab/>
    </w:r>
    <w:r w:rsidR="008F7EC7" w:rsidRPr="008F7EC7">
      <w:rPr>
        <w:noProof/>
        <w:lang w:eastAsia="nl-NL"/>
      </w:rPr>
      <w:drawing>
        <wp:inline distT="0" distB="0" distL="0" distR="0">
          <wp:extent cx="2258483" cy="439387"/>
          <wp:effectExtent l="19050" t="0" r="8467" b="0"/>
          <wp:docPr id="1" name="Picture 1" descr="D:\Temp\Temporary Internet Files\Content.Outlook\W45DMZ1K\UM logo+PAYOFF 150 DPI F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Temp\Temporary Internet Files\Content.Outlook\W45DMZ1K\UM logo+PAYOFF 150 DPI FC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8483" cy="4393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EC7" w:rsidRDefault="005F31AB" w:rsidP="008F7EC7">
    <w:pPr>
      <w:pStyle w:val="Header"/>
      <w:tabs>
        <w:tab w:val="clear" w:pos="4536"/>
        <w:tab w:val="clear" w:pos="9072"/>
        <w:tab w:val="left" w:pos="1930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  <w:lang w:eastAsia="nl-NL"/>
      </w:rPr>
      <w:drawing>
        <wp:inline distT="0" distB="0" distL="0" distR="0" wp14:anchorId="4E6DD12C" wp14:editId="69F0542E">
          <wp:extent cx="2298700" cy="317500"/>
          <wp:effectExtent l="0" t="0" r="6350" b="6350"/>
          <wp:docPr id="2" name="Picture 2" descr="Description: Description: Description: Description: Description: Description: D:\Users\c.salemans\AppData\Roaming\Microsoft\Signatures\UM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escription: Description: Description: Description: Description: Description: D:\Users\c.salemans\AppData\Roaming\Microsoft\Signatures\UM logo.jpg"/>
                  <pic:cNvPicPr/>
                </pic:nvPicPr>
                <pic:blipFill>
                  <a:blip r:link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8700" cy="31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F7EC7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47EED"/>
    <w:multiLevelType w:val="hybridMultilevel"/>
    <w:tmpl w:val="2DA2233A"/>
    <w:lvl w:ilvl="0" w:tplc="60AC2862">
      <w:start w:val="1"/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>
    <w:nsid w:val="60887E54"/>
    <w:multiLevelType w:val="hybridMultilevel"/>
    <w:tmpl w:val="A94407EC"/>
    <w:lvl w:ilvl="0" w:tplc="6EB48C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653"/>
    <w:rsid w:val="000B60CD"/>
    <w:rsid w:val="000C10D8"/>
    <w:rsid w:val="000E7653"/>
    <w:rsid w:val="00135CA5"/>
    <w:rsid w:val="00157649"/>
    <w:rsid w:val="002F6473"/>
    <w:rsid w:val="00452036"/>
    <w:rsid w:val="004678A2"/>
    <w:rsid w:val="00476133"/>
    <w:rsid w:val="005F31AB"/>
    <w:rsid w:val="006B3BF8"/>
    <w:rsid w:val="006F3343"/>
    <w:rsid w:val="007407BB"/>
    <w:rsid w:val="00811010"/>
    <w:rsid w:val="00815DFD"/>
    <w:rsid w:val="008F7EC7"/>
    <w:rsid w:val="00A56EFA"/>
    <w:rsid w:val="00A65ED4"/>
    <w:rsid w:val="00BA6EDD"/>
    <w:rsid w:val="00BF2CCF"/>
    <w:rsid w:val="00C246C1"/>
    <w:rsid w:val="00C3477F"/>
    <w:rsid w:val="00C52C54"/>
    <w:rsid w:val="00C92C89"/>
    <w:rsid w:val="00CB1B46"/>
    <w:rsid w:val="00E9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E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46C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46C1"/>
  </w:style>
  <w:style w:type="paragraph" w:styleId="Footer">
    <w:name w:val="footer"/>
    <w:basedOn w:val="Normal"/>
    <w:link w:val="FooterChar"/>
    <w:uiPriority w:val="99"/>
    <w:unhideWhenUsed/>
    <w:rsid w:val="00C246C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46C1"/>
  </w:style>
  <w:style w:type="character" w:styleId="Hyperlink">
    <w:name w:val="Hyperlink"/>
    <w:basedOn w:val="DefaultParagraphFont"/>
    <w:uiPriority w:val="99"/>
    <w:unhideWhenUsed/>
    <w:rsid w:val="00C246C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6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6C1"/>
    <w:rPr>
      <w:rFonts w:ascii="Tahoma" w:hAnsi="Tahoma" w:cs="Tahoma"/>
      <w:sz w:val="16"/>
      <w:szCs w:val="16"/>
    </w:rPr>
  </w:style>
  <w:style w:type="paragraph" w:customStyle="1" w:styleId="UM-standaard">
    <w:name w:val="UM-standaard"/>
    <w:basedOn w:val="Normal"/>
    <w:rsid w:val="008F7EC7"/>
    <w:pPr>
      <w:spacing w:line="360" w:lineRule="exact"/>
    </w:pPr>
    <w:rPr>
      <w:rFonts w:ascii="TheSerifCorrespondence" w:eastAsia="Times New Roman" w:hAnsi="TheSerifCorrespondence" w:cs="Times New Roman"/>
      <w:szCs w:val="20"/>
    </w:rPr>
  </w:style>
  <w:style w:type="paragraph" w:styleId="BodyText">
    <w:name w:val="Body Text"/>
    <w:basedOn w:val="Normal"/>
    <w:link w:val="BodyTextChar"/>
    <w:rsid w:val="008F7EC7"/>
    <w:rPr>
      <w:rFonts w:ascii="Times New Roman" w:eastAsia="Times New Roman" w:hAnsi="Times New Roman" w:cs="Times New Roman"/>
      <w:b/>
      <w:sz w:val="28"/>
      <w:szCs w:val="20"/>
      <w:lang w:eastAsia="nl-NL"/>
    </w:rPr>
  </w:style>
  <w:style w:type="character" w:customStyle="1" w:styleId="BodyTextChar">
    <w:name w:val="Body Text Char"/>
    <w:basedOn w:val="DefaultParagraphFont"/>
    <w:link w:val="BodyText"/>
    <w:rsid w:val="008F7EC7"/>
    <w:rPr>
      <w:rFonts w:ascii="Times New Roman" w:eastAsia="Times New Roman" w:hAnsi="Times New Roman" w:cs="Times New Roman"/>
      <w:b/>
      <w:sz w:val="28"/>
      <w:szCs w:val="20"/>
      <w:lang w:eastAsia="nl-NL"/>
    </w:rPr>
  </w:style>
  <w:style w:type="paragraph" w:customStyle="1" w:styleId="Default">
    <w:name w:val="Default"/>
    <w:rsid w:val="00BF2C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F2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titel2">
    <w:name w:val="subtitel2"/>
    <w:basedOn w:val="DefaultParagraphFont"/>
    <w:rsid w:val="00BF2C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E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46C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46C1"/>
  </w:style>
  <w:style w:type="paragraph" w:styleId="Footer">
    <w:name w:val="footer"/>
    <w:basedOn w:val="Normal"/>
    <w:link w:val="FooterChar"/>
    <w:uiPriority w:val="99"/>
    <w:unhideWhenUsed/>
    <w:rsid w:val="00C246C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46C1"/>
  </w:style>
  <w:style w:type="character" w:styleId="Hyperlink">
    <w:name w:val="Hyperlink"/>
    <w:basedOn w:val="DefaultParagraphFont"/>
    <w:uiPriority w:val="99"/>
    <w:unhideWhenUsed/>
    <w:rsid w:val="00C246C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6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6C1"/>
    <w:rPr>
      <w:rFonts w:ascii="Tahoma" w:hAnsi="Tahoma" w:cs="Tahoma"/>
      <w:sz w:val="16"/>
      <w:szCs w:val="16"/>
    </w:rPr>
  </w:style>
  <w:style w:type="paragraph" w:customStyle="1" w:styleId="UM-standaard">
    <w:name w:val="UM-standaard"/>
    <w:basedOn w:val="Normal"/>
    <w:rsid w:val="008F7EC7"/>
    <w:pPr>
      <w:spacing w:line="360" w:lineRule="exact"/>
    </w:pPr>
    <w:rPr>
      <w:rFonts w:ascii="TheSerifCorrespondence" w:eastAsia="Times New Roman" w:hAnsi="TheSerifCorrespondence" w:cs="Times New Roman"/>
      <w:szCs w:val="20"/>
    </w:rPr>
  </w:style>
  <w:style w:type="paragraph" w:styleId="BodyText">
    <w:name w:val="Body Text"/>
    <w:basedOn w:val="Normal"/>
    <w:link w:val="BodyTextChar"/>
    <w:rsid w:val="008F7EC7"/>
    <w:rPr>
      <w:rFonts w:ascii="Times New Roman" w:eastAsia="Times New Roman" w:hAnsi="Times New Roman" w:cs="Times New Roman"/>
      <w:b/>
      <w:sz w:val="28"/>
      <w:szCs w:val="20"/>
      <w:lang w:eastAsia="nl-NL"/>
    </w:rPr>
  </w:style>
  <w:style w:type="character" w:customStyle="1" w:styleId="BodyTextChar">
    <w:name w:val="Body Text Char"/>
    <w:basedOn w:val="DefaultParagraphFont"/>
    <w:link w:val="BodyText"/>
    <w:rsid w:val="008F7EC7"/>
    <w:rPr>
      <w:rFonts w:ascii="Times New Roman" w:eastAsia="Times New Roman" w:hAnsi="Times New Roman" w:cs="Times New Roman"/>
      <w:b/>
      <w:sz w:val="28"/>
      <w:szCs w:val="20"/>
      <w:lang w:eastAsia="nl-NL"/>
    </w:rPr>
  </w:style>
  <w:style w:type="paragraph" w:customStyle="1" w:styleId="Default">
    <w:name w:val="Default"/>
    <w:rsid w:val="00BF2C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F2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titel2">
    <w:name w:val="subtitel2"/>
    <w:basedOn w:val="DefaultParagraphFont"/>
    <w:rsid w:val="00BF2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astrichtuniversity.nl/she" TargetMode="External"/><Relationship Id="rId1" Type="http://schemas.openxmlformats.org/officeDocument/2006/relationships/hyperlink" Target="http://www.maastrichtuniversity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file:///D:\Users\c.salemans\AppData\Roaming\Microsoft\Signatures\UM%20logo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fhml</dc:creator>
  <cp:lastModifiedBy>FHML</cp:lastModifiedBy>
  <cp:revision>2</cp:revision>
  <cp:lastPrinted>2013-03-11T13:07:00Z</cp:lastPrinted>
  <dcterms:created xsi:type="dcterms:W3CDTF">2016-10-26T10:33:00Z</dcterms:created>
  <dcterms:modified xsi:type="dcterms:W3CDTF">2016-10-26T10:33:00Z</dcterms:modified>
</cp:coreProperties>
</file>